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226" w:rsidRPr="00DB378A" w:rsidRDefault="00E04226" w:rsidP="00E042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3367"/>
      </w:tblGrid>
      <w:tr w:rsidR="001A297D" w:rsidTr="001A297D">
        <w:tc>
          <w:tcPr>
            <w:tcW w:w="6912" w:type="dxa"/>
          </w:tcPr>
          <w:p w:rsidR="001A297D" w:rsidRDefault="001A297D" w:rsidP="001A2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выполнения работы — 80 минут </w:t>
            </w:r>
          </w:p>
          <w:p w:rsidR="001A297D" w:rsidRDefault="001A297D" w:rsidP="001A29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3367" w:type="dxa"/>
          </w:tcPr>
          <w:p w:rsidR="001A297D" w:rsidRDefault="001A297D" w:rsidP="001A29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1A297D" w:rsidRDefault="001A297D" w:rsidP="00E042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4226" w:rsidRPr="001A297D" w:rsidRDefault="00E04226" w:rsidP="001A2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297D">
        <w:rPr>
          <w:rFonts w:ascii="Times New Roman" w:eastAsia="Times New Roman" w:hAnsi="Times New Roman" w:cs="Times New Roman"/>
          <w:i/>
          <w:sz w:val="24"/>
          <w:szCs w:val="24"/>
        </w:rPr>
        <w:t xml:space="preserve"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 </w:t>
      </w:r>
    </w:p>
    <w:p w:rsidR="00E04226" w:rsidRDefault="00E04226" w:rsidP="001A297D">
      <w:pPr>
        <w:spacing w:before="240"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297D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«Теория литературы»</w:t>
      </w:r>
      <w:r w:rsidR="001A29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A297D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баллов </w:t>
      </w:r>
      <w:r w:rsidR="001A297D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10</w:t>
      </w:r>
      <w:r w:rsidR="001A297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04226" w:rsidRPr="0007083D" w:rsidRDefault="00E04226" w:rsidP="001A29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 xml:space="preserve">        Ответьте на каждый из предложенных тезисов-утверждений «да» (если утверждение верно) или «нет» (если утверждение неверно). </w:t>
      </w:r>
      <w:r>
        <w:rPr>
          <w:rFonts w:ascii="Times New Roman" w:hAnsi="Times New Roman" w:cs="Times New Roman"/>
          <w:sz w:val="24"/>
          <w:szCs w:val="24"/>
        </w:rPr>
        <w:t>Каждый верный ответ оценивается 1 баллом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458"/>
        <w:gridCol w:w="7872"/>
        <w:gridCol w:w="1984"/>
      </w:tblGrid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песни относятся к народному </w:t>
            </w: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 xml:space="preserve">песенному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эпосу.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временных лет – первый памятник древнерусской литературы.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герой — это человек, которому посвящено стихотворение.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ind w:left="705" w:hanging="705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строке «Сыплет дождик большие </w:t>
            </w:r>
            <w:r w:rsidRPr="000708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горошины</w:t>
            </w: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выделенное слово является метафорой.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Лирика, эпос и драма являются родами литературы.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Антитеза – художественный прием, основанный на сходстве различных понятий в произведении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«Мороз и солнце; день чудесный!» написана ямбом, двусложным стихотворным размером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«Левша» Н. С. Лескова является повестью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2" w:type="dxa"/>
          </w:tcPr>
          <w:p w:rsidR="00E04226" w:rsidRPr="0007083D" w:rsidRDefault="00E04226" w:rsidP="001A297D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«Алые паруса» А. </w:t>
            </w:r>
            <w:proofErr w:type="gramStart"/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повесть -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феерия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26" w:rsidRPr="0007083D" w:rsidTr="001A297D">
        <w:tc>
          <w:tcPr>
            <w:tcW w:w="458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2" w:type="dxa"/>
          </w:tcPr>
          <w:p w:rsidR="00E04226" w:rsidRDefault="007F073B" w:rsidP="001A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73B">
              <w:rPr>
                <w:rFonts w:ascii="Times New Roman" w:hAnsi="Times New Roman" w:cs="Times New Roman"/>
                <w:sz w:val="24"/>
                <w:szCs w:val="24"/>
              </w:rPr>
              <w:t>Ветер. Кругом все гудет и колышется,</w:t>
            </w:r>
            <w:r w:rsidRPr="007F073B">
              <w:rPr>
                <w:rFonts w:ascii="Times New Roman" w:hAnsi="Times New Roman" w:cs="Times New Roman"/>
                <w:sz w:val="24"/>
                <w:szCs w:val="24"/>
              </w:rPr>
              <w:br/>
              <w:t>Листья кружатся у ног.</w:t>
            </w:r>
            <w:r w:rsidRPr="007F073B">
              <w:rPr>
                <w:rFonts w:ascii="Times New Roman" w:hAnsi="Times New Roman" w:cs="Times New Roman"/>
                <w:sz w:val="24"/>
                <w:szCs w:val="24"/>
              </w:rPr>
              <w:br/>
              <w:t>Чу, там вдали неожиданно слышится</w:t>
            </w:r>
            <w:r w:rsidRPr="007F073B">
              <w:rPr>
                <w:rFonts w:ascii="Times New Roman" w:hAnsi="Times New Roman" w:cs="Times New Roman"/>
                <w:sz w:val="24"/>
                <w:szCs w:val="24"/>
              </w:rPr>
              <w:br/>
              <w:t>Тонко взывающий рог.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 Тютчев)</w:t>
            </w:r>
          </w:p>
          <w:p w:rsidR="007F073B" w:rsidRPr="007F073B" w:rsidRDefault="007F073B" w:rsidP="001A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четверостишии использована </w:t>
            </w:r>
            <w:r w:rsidRPr="007F073B">
              <w:rPr>
                <w:rFonts w:ascii="Times New Roman" w:hAnsi="Times New Roman" w:cs="Times New Roman"/>
                <w:b/>
                <w:sz w:val="24"/>
                <w:szCs w:val="24"/>
              </w:rPr>
              <w:t>парная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рифма АВАВ</w:t>
            </w:r>
          </w:p>
        </w:tc>
        <w:tc>
          <w:tcPr>
            <w:tcW w:w="1984" w:type="dxa"/>
          </w:tcPr>
          <w:p w:rsidR="00E04226" w:rsidRPr="0007083D" w:rsidRDefault="00E04226" w:rsidP="001A2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226" w:rsidRPr="001A297D" w:rsidRDefault="00E04226" w:rsidP="001A297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166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297D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«Пойми произведение»</w:t>
      </w:r>
      <w:r w:rsidR="001A29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A297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297D" w:rsidRPr="001A297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A297D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1A297D" w:rsidRPr="001A297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297D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1A297D" w:rsidRPr="001A297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04226" w:rsidRPr="0007083D" w:rsidRDefault="00E04226" w:rsidP="001A29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Познакомьтесь с произведением современной детской писательницы Елены Климовой</w:t>
      </w:r>
      <w:r w:rsidRPr="0007083D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07083D">
        <w:rPr>
          <w:rFonts w:ascii="Times New Roman" w:hAnsi="Times New Roman" w:cs="Times New Roman"/>
          <w:sz w:val="24"/>
          <w:szCs w:val="24"/>
        </w:rPr>
        <w:t xml:space="preserve"> «Черный карандаш»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4226" w:rsidRPr="0007083D" w:rsidRDefault="00E04226" w:rsidP="001A2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br/>
        <w:t xml:space="preserve">            Жёлтый карандаш рисовал солнечный свет, лимоны, мимозы и ромашки. Красный сажал на тетрадных полях помидоры и гвоздики. Синий рисовал небо, полное птиц, и реку, а Зелёный — сосны, берёзы, ели, клёны и пальмы.</w:t>
      </w:r>
      <w:r w:rsidRPr="0007083D">
        <w:rPr>
          <w:rFonts w:ascii="Times New Roman" w:hAnsi="Times New Roman" w:cs="Times New Roman"/>
          <w:sz w:val="24"/>
          <w:szCs w:val="24"/>
        </w:rPr>
        <w:br/>
        <w:t>Чёрный карандаш грустил. Он не умел радоваться и видел всё вокруг в чёрном цвете.</w:t>
      </w:r>
      <w:r w:rsidRPr="0007083D">
        <w:rPr>
          <w:rFonts w:ascii="Times New Roman" w:hAnsi="Times New Roman" w:cs="Times New Roman"/>
          <w:sz w:val="24"/>
          <w:szCs w:val="24"/>
        </w:rPr>
        <w:br/>
        <w:t>Тогда друзья решили помочь ему. Вместе с Жёлтым Чёрный нарисовал пчелу, с Оранжевым — тигра, а с Белым — зебру.</w:t>
      </w:r>
      <w:r w:rsidRPr="0007083D">
        <w:rPr>
          <w:rFonts w:ascii="Times New Roman" w:hAnsi="Times New Roman" w:cs="Times New Roman"/>
          <w:sz w:val="24"/>
          <w:szCs w:val="24"/>
        </w:rPr>
        <w:br/>
        <w:t>— А теперь попробуй нарисовать что-нибудь сам! — воскликнул Розовый, самый весёлый и жизнерадостный карандаш.</w:t>
      </w:r>
      <w:r w:rsidRPr="0007083D">
        <w:rPr>
          <w:rFonts w:ascii="Times New Roman" w:hAnsi="Times New Roman" w:cs="Times New Roman"/>
          <w:sz w:val="24"/>
          <w:szCs w:val="24"/>
        </w:rPr>
        <w:br/>
        <w:t>Чёрный попробовал.</w:t>
      </w:r>
      <w:r w:rsidRPr="0007083D">
        <w:rPr>
          <w:rFonts w:ascii="Times New Roman" w:hAnsi="Times New Roman" w:cs="Times New Roman"/>
          <w:sz w:val="24"/>
          <w:szCs w:val="24"/>
        </w:rPr>
        <w:br/>
        <w:t>Он нарисовал огромную-огромную картину — один.</w:t>
      </w:r>
      <w:r w:rsidRPr="0007083D">
        <w:rPr>
          <w:rFonts w:ascii="Times New Roman" w:hAnsi="Times New Roman" w:cs="Times New Roman"/>
          <w:sz w:val="24"/>
          <w:szCs w:val="24"/>
        </w:rPr>
        <w:br/>
        <w:t>Карандаши смотрели на неё, затаив дыхание. На чёрном ночном небе переливались и сияли жёлтые, красные, оранжевые, зелёные и синие звёзды.</w:t>
      </w:r>
    </w:p>
    <w:p w:rsidR="00E04226" w:rsidRPr="001A297D" w:rsidRDefault="00E04226" w:rsidP="001A29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A297D">
        <w:rPr>
          <w:rFonts w:ascii="Times New Roman" w:hAnsi="Times New Roman" w:cs="Times New Roman"/>
          <w:sz w:val="20"/>
          <w:szCs w:val="20"/>
        </w:rPr>
        <w:t>(«Детская», альманах для семейного чтения,2015, выпуск 4 http://detskaya.uraljournal.ru/work-2015-4)</w:t>
      </w:r>
    </w:p>
    <w:p w:rsidR="00E04226" w:rsidRPr="0007083D" w:rsidRDefault="00E04226" w:rsidP="001A29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083D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E04226" w:rsidRPr="0007083D" w:rsidRDefault="00E04226" w:rsidP="001A29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Это произведение входит в сборник «Какой огромный мир». Объясните, как соотносится содержание произведения с названием сборника? Ответ аргументируйте не только содержанием, но и художественными приемами, которые использует автор. – 5 баллов</w:t>
      </w:r>
    </w:p>
    <w:p w:rsidR="00E04226" w:rsidRDefault="00E04226" w:rsidP="001A29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размещении в альманах редакторы указали жанр сначала </w:t>
      </w:r>
      <w:r w:rsidRPr="00A36D77">
        <w:rPr>
          <w:rFonts w:ascii="Times New Roman" w:hAnsi="Times New Roman" w:cs="Times New Roman"/>
          <w:i/>
          <w:sz w:val="24"/>
          <w:szCs w:val="24"/>
        </w:rPr>
        <w:t>«сказка»</w:t>
      </w:r>
      <w:r>
        <w:rPr>
          <w:rFonts w:ascii="Times New Roman" w:hAnsi="Times New Roman" w:cs="Times New Roman"/>
          <w:sz w:val="24"/>
          <w:szCs w:val="24"/>
        </w:rPr>
        <w:t xml:space="preserve">, а затем изменили на </w:t>
      </w:r>
      <w:r w:rsidRPr="00A36D77">
        <w:rPr>
          <w:rFonts w:ascii="Times New Roman" w:hAnsi="Times New Roman" w:cs="Times New Roman"/>
          <w:i/>
          <w:sz w:val="24"/>
          <w:szCs w:val="24"/>
        </w:rPr>
        <w:t>«рассказ»</w:t>
      </w:r>
      <w:r>
        <w:rPr>
          <w:rFonts w:ascii="Times New Roman" w:hAnsi="Times New Roman" w:cs="Times New Roman"/>
          <w:sz w:val="24"/>
          <w:szCs w:val="24"/>
        </w:rPr>
        <w:t xml:space="preserve">. Поразмышляйте письменно, к какому жанру можно отнести произведение «Черный карандаш». Ответ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обоснуйте  примерами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текста и основными признаками жанров. – 5 баллов</w:t>
      </w:r>
    </w:p>
    <w:p w:rsidR="00E04226" w:rsidRPr="007F073B" w:rsidRDefault="00E04226" w:rsidP="001A297D">
      <w:pPr>
        <w:pStyle w:val="a4"/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r w:rsidRPr="00A36D77">
        <w:rPr>
          <w:rFonts w:ascii="Times New Roman" w:hAnsi="Times New Roman" w:cs="Times New Roman"/>
          <w:i/>
        </w:rPr>
        <w:t>Количество слов в ответах</w:t>
      </w:r>
      <w:r>
        <w:rPr>
          <w:rFonts w:ascii="Times New Roman" w:hAnsi="Times New Roman" w:cs="Times New Roman"/>
          <w:i/>
        </w:rPr>
        <w:t xml:space="preserve"> </w:t>
      </w:r>
      <w:r w:rsidRPr="00A36D77">
        <w:rPr>
          <w:rFonts w:ascii="Times New Roman" w:hAnsi="Times New Roman" w:cs="Times New Roman"/>
          <w:i/>
        </w:rPr>
        <w:t>- свободное, при оценивании учитывается качество аргументации</w:t>
      </w:r>
      <w:r w:rsidR="00444F18">
        <w:rPr>
          <w:rFonts w:ascii="Times New Roman" w:hAnsi="Times New Roman" w:cs="Times New Roman"/>
          <w:i/>
        </w:rPr>
        <w:t>.</w:t>
      </w:r>
    </w:p>
    <w:p w:rsidR="00E04226" w:rsidRPr="001A297D" w:rsidRDefault="00E04226" w:rsidP="001A29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1A297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652CA">
        <w:rPr>
          <w:rFonts w:ascii="Times New Roman" w:hAnsi="Times New Roman" w:cs="Times New Roman"/>
          <w:b/>
          <w:sz w:val="24"/>
          <w:szCs w:val="24"/>
        </w:rPr>
        <w:t>Задание творческое.</w:t>
      </w:r>
      <w:r w:rsidR="001A297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A297D" w:rsidRPr="001A297D">
        <w:rPr>
          <w:rFonts w:ascii="Times New Roman" w:hAnsi="Times New Roman" w:cs="Times New Roman"/>
          <w:sz w:val="24"/>
          <w:szCs w:val="24"/>
        </w:rPr>
        <w:t>(</w:t>
      </w:r>
      <w:r w:rsidRPr="001A297D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1A297D">
        <w:rPr>
          <w:rFonts w:ascii="Times New Roman" w:eastAsia="Times New Roman" w:hAnsi="Times New Roman" w:cs="Times New Roman"/>
          <w:sz w:val="24"/>
          <w:szCs w:val="24"/>
        </w:rPr>
        <w:t>баллов  -</w:t>
      </w:r>
      <w:proofErr w:type="gramEnd"/>
      <w:r w:rsidRPr="001A297D">
        <w:rPr>
          <w:rFonts w:ascii="Times New Roman" w:eastAsia="Times New Roman" w:hAnsi="Times New Roman" w:cs="Times New Roman"/>
          <w:sz w:val="24"/>
          <w:szCs w:val="24"/>
        </w:rPr>
        <w:t xml:space="preserve"> 35</w:t>
      </w:r>
      <w:r w:rsidR="001A297D" w:rsidRPr="001A297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04226" w:rsidRPr="006459DA" w:rsidRDefault="00E04226" w:rsidP="001A29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9DA">
        <w:rPr>
          <w:rFonts w:ascii="Times New Roman" w:hAnsi="Times New Roman" w:cs="Times New Roman"/>
          <w:sz w:val="24"/>
          <w:szCs w:val="24"/>
        </w:rPr>
        <w:t>Познакомьтесь с текстом, размещенным на сайте https://www.tourister.ru/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Амалиенау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> — историческое место Калининграда, которое даже в своем нынешнем виде воспроизводит атмосферу довоенного Кёнигсберга и тем самым привлекает многих туристов. Район, названный в честь одноименной усадьбы, расположен недалеко от центра города.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59DA">
        <w:rPr>
          <w:rFonts w:ascii="Times New Roman" w:hAnsi="Times New Roman" w:cs="Times New Roman"/>
          <w:i/>
          <w:sz w:val="24"/>
          <w:szCs w:val="24"/>
        </w:rPr>
        <w:t>Его границами являются проспект Победы, ул. Лесопарковая, ул. 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Яналова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 xml:space="preserve"> и ул. Красная. Такое расположение позволяет всем желающим с легкостью посмотреть на старые немецкие виллы — главное украшение 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Амалиенау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E04226" w:rsidRPr="006459DA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9DA">
        <w:rPr>
          <w:rFonts w:ascii="Times New Roman" w:hAnsi="Times New Roman" w:cs="Times New Roman"/>
          <w:i/>
          <w:sz w:val="24"/>
          <w:szCs w:val="24"/>
        </w:rPr>
        <w:t xml:space="preserve">Стоит отметить, что среди довоенных строений начала XX в. можно встретить и памятники архитектуры, создателями которых являются всемирно известные личности. Так, многие виллы, дома и кирхи 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Амалиенау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 xml:space="preserve"> были построены по проекту Фридриха 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Хайтмана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>, одного из наиболее знаменитых архитекторов Восточной Пруссии. Также в создании района активно принимали участие архитекторы Ф. Ларс, Г. 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Хопп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 xml:space="preserve"> и П. 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Бростовски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>.</w:t>
      </w:r>
    </w:p>
    <w:p w:rsidR="00E04226" w:rsidRPr="006459DA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9DA">
        <w:rPr>
          <w:rFonts w:ascii="Times New Roman" w:hAnsi="Times New Roman" w:cs="Times New Roman"/>
          <w:i/>
          <w:sz w:val="24"/>
          <w:szCs w:val="24"/>
        </w:rPr>
        <w:t>В целом район производит впечатление города в городе, напоминая небольшое европейское поселение. Дополняют это ощущение широкие дороги, выложенные брусчаткой, зеленые палисадники и скверы, виллы, украшенные башнями и просторными балконными террасами. Смешение архитектурных стилей, популярных в начале прошлого столетия, привлечет внимание даже самого непросвещенного туриста, так как разнообразие деталей и украшений можно встретить на каждой улице, а атмосфера старого города более чем располагает к неторопливым прогулкам и экскурсиям.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6459DA">
        <w:rPr>
          <w:rFonts w:ascii="Times New Roman" w:hAnsi="Times New Roman" w:cs="Times New Roman"/>
          <w:i/>
          <w:sz w:val="24"/>
          <w:szCs w:val="24"/>
        </w:rPr>
        <w:t xml:space="preserve">имвол района — Кирха памяти Королевы Луизы. Это здание было построено по проекту уже упомянутого ранее архитектора Ф. </w:t>
      </w:r>
      <w:proofErr w:type="spellStart"/>
      <w:r w:rsidRPr="006459DA">
        <w:rPr>
          <w:rFonts w:ascii="Times New Roman" w:hAnsi="Times New Roman" w:cs="Times New Roman"/>
          <w:i/>
          <w:sz w:val="24"/>
          <w:szCs w:val="24"/>
        </w:rPr>
        <w:t>Хайтманна</w:t>
      </w:r>
      <w:proofErr w:type="spellEnd"/>
      <w:r w:rsidRPr="006459DA">
        <w:rPr>
          <w:rFonts w:ascii="Times New Roman" w:hAnsi="Times New Roman" w:cs="Times New Roman"/>
          <w:i/>
          <w:sz w:val="24"/>
          <w:szCs w:val="24"/>
        </w:rPr>
        <w:t xml:space="preserve"> в память о королеве Пруссии. К сожалению, во время войны церковь была практически полностью разрушена, однако в 1976 г. её реконструировали — в настоящий момент в здании располагается областной театр кукол. Первый этаж строения занимает выставочный зал, на втором этаже разместился непосредственно сам зал для представлений.</w:t>
      </w:r>
    </w:p>
    <w:p w:rsidR="00E04226" w:rsidRPr="001A297D" w:rsidRDefault="00E04226" w:rsidP="001A29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A297D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1A297D">
        <w:rPr>
          <w:rFonts w:ascii="Times New Roman" w:hAnsi="Times New Roman" w:cs="Times New Roman"/>
          <w:sz w:val="20"/>
          <w:szCs w:val="20"/>
        </w:rPr>
        <w:t>Источник:https://www.tourister.ru/world/europe/russia/city/kaliningrad</w:t>
      </w:r>
      <w:proofErr w:type="gramEnd"/>
      <w:r w:rsidRPr="001A297D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1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2616"/>
        <w:gridCol w:w="3007"/>
        <w:gridCol w:w="2929"/>
      </w:tblGrid>
      <w:tr w:rsidR="00E04226" w:rsidTr="001A297D">
        <w:trPr>
          <w:trHeight w:val="1247"/>
        </w:trPr>
        <w:tc>
          <w:tcPr>
            <w:tcW w:w="2645" w:type="dxa"/>
          </w:tcPr>
          <w:p w:rsidR="00E04226" w:rsidRPr="00E04226" w:rsidRDefault="00E04226" w:rsidP="001A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2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03507" cy="978650"/>
                  <wp:effectExtent l="0" t="0" r="0" b="0"/>
                  <wp:docPr id="2" name="Рисунок 3" descr="C:\Users\user\Desktop\cap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cap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069" cy="982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E04226" w:rsidRPr="00E04226" w:rsidRDefault="00E04226" w:rsidP="001A2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2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88914" cy="965840"/>
                  <wp:effectExtent l="0" t="0" r="0" b="0"/>
                  <wp:docPr id="7" name="Рисунок 4" descr="C:\Users\user\Desktop\Без названия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Без названия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745" cy="97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7" w:type="dxa"/>
          </w:tcPr>
          <w:p w:rsidR="00E04226" w:rsidRPr="00E04226" w:rsidRDefault="00E04226" w:rsidP="001A2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2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68241" cy="965835"/>
                  <wp:effectExtent l="0" t="0" r="0" b="0"/>
                  <wp:docPr id="8" name="Рисунок 5" descr="C:\Users\user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735" cy="971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9" w:type="dxa"/>
          </w:tcPr>
          <w:p w:rsidR="00E04226" w:rsidRPr="00E04226" w:rsidRDefault="00E04226" w:rsidP="001A2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2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68268" cy="978535"/>
                  <wp:effectExtent l="0" t="0" r="0" b="0"/>
                  <wp:docPr id="9" name="Рисунок 6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665" cy="98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4226" w:rsidRPr="00716955" w:rsidRDefault="00716955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фотографиях изображены виллы и кирха Королевы Луизы.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A66">
        <w:rPr>
          <w:rFonts w:ascii="Times New Roman" w:hAnsi="Times New Roman" w:cs="Times New Roman"/>
          <w:sz w:val="24"/>
          <w:szCs w:val="24"/>
        </w:rPr>
        <w:t xml:space="preserve">Ваша </w:t>
      </w:r>
      <w:proofErr w:type="gramStart"/>
      <w:r w:rsidRPr="007E6A66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A66">
        <w:rPr>
          <w:rFonts w:ascii="Times New Roman" w:hAnsi="Times New Roman" w:cs="Times New Roman"/>
          <w:sz w:val="24"/>
          <w:szCs w:val="24"/>
        </w:rPr>
        <w:t xml:space="preserve">преобразовать </w:t>
      </w:r>
      <w:r>
        <w:rPr>
          <w:rFonts w:ascii="Times New Roman" w:hAnsi="Times New Roman" w:cs="Times New Roman"/>
          <w:sz w:val="24"/>
          <w:szCs w:val="24"/>
        </w:rPr>
        <w:t xml:space="preserve">научно-популярный </w:t>
      </w:r>
      <w:r w:rsidRPr="007E6A66">
        <w:rPr>
          <w:rFonts w:ascii="Times New Roman" w:hAnsi="Times New Roman" w:cs="Times New Roman"/>
          <w:sz w:val="24"/>
          <w:szCs w:val="24"/>
        </w:rPr>
        <w:t xml:space="preserve">текст в </w:t>
      </w:r>
      <w:r w:rsidRPr="00B87490">
        <w:rPr>
          <w:rFonts w:ascii="Times New Roman" w:hAnsi="Times New Roman" w:cs="Times New Roman"/>
          <w:b/>
          <w:sz w:val="24"/>
          <w:szCs w:val="24"/>
        </w:rPr>
        <w:t>художественный</w:t>
      </w:r>
      <w:r>
        <w:rPr>
          <w:rFonts w:ascii="Times New Roman" w:hAnsi="Times New Roman" w:cs="Times New Roman"/>
          <w:sz w:val="24"/>
          <w:szCs w:val="24"/>
        </w:rPr>
        <w:t>. В его структуре должны быть: завязка, кульминация, развязка и финал.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Определитесь с жанром: рассказ или сказка (выберите один). 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Вспомните, какими особенностями обладают эти жанры: тип героя, композиция, время, пространство, лексические единицы, художественные приёмы, стиль и др.</w:t>
      </w:r>
    </w:p>
    <w:p w:rsidR="00E04226" w:rsidRDefault="00E04226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Помните, что в Вашей истории должны быть отражены </w:t>
      </w:r>
      <w:r w:rsidRPr="007E1C65">
        <w:rPr>
          <w:rFonts w:ascii="Times New Roman" w:hAnsi="Times New Roman" w:cs="Times New Roman"/>
          <w:b/>
          <w:sz w:val="24"/>
          <w:szCs w:val="24"/>
        </w:rPr>
        <w:t>художественные признаки</w:t>
      </w:r>
      <w:r>
        <w:rPr>
          <w:rFonts w:ascii="Times New Roman" w:hAnsi="Times New Roman" w:cs="Times New Roman"/>
          <w:sz w:val="24"/>
          <w:szCs w:val="24"/>
        </w:rPr>
        <w:t xml:space="preserve"> того жанра, который Вы выбрали.</w:t>
      </w:r>
    </w:p>
    <w:p w:rsidR="000D440C" w:rsidRDefault="000D440C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40C" w:rsidRPr="007E6A66" w:rsidRDefault="000D440C" w:rsidP="001A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236D" w:rsidRDefault="000D440C" w:rsidP="001A297D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Желаем у</w:t>
      </w:r>
      <w:r w:rsidR="00E04226" w:rsidRPr="00E04226">
        <w:rPr>
          <w:rFonts w:ascii="Times New Roman" w:hAnsi="Times New Roman" w:cs="Times New Roman"/>
          <w:b/>
          <w:i/>
          <w:sz w:val="24"/>
          <w:szCs w:val="24"/>
        </w:rPr>
        <w:t>спехов!</w:t>
      </w:r>
    </w:p>
    <w:sectPr w:rsidR="0059236D" w:rsidSect="001A297D">
      <w:headerReference w:type="default" r:id="rId12"/>
      <w:footerReference w:type="default" r:id="rId13"/>
      <w:pgSz w:w="11906" w:h="16838"/>
      <w:pgMar w:top="568" w:right="850" w:bottom="56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544" w:rsidRDefault="008F2544" w:rsidP="00E04226">
      <w:pPr>
        <w:spacing w:after="0" w:line="240" w:lineRule="auto"/>
      </w:pPr>
      <w:r>
        <w:separator/>
      </w:r>
    </w:p>
  </w:endnote>
  <w:endnote w:type="continuationSeparator" w:id="0">
    <w:p w:rsidR="008F2544" w:rsidRDefault="008F2544" w:rsidP="00E0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1994135"/>
      <w:docPartObj>
        <w:docPartGallery w:val="Page Numbers (Bottom of Page)"/>
        <w:docPartUnique/>
      </w:docPartObj>
    </w:sdtPr>
    <w:sdtEndPr/>
    <w:sdtContent>
      <w:p w:rsidR="007F073B" w:rsidRDefault="008F2544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1695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544" w:rsidRDefault="008F2544" w:rsidP="00E04226">
      <w:pPr>
        <w:spacing w:after="0" w:line="240" w:lineRule="auto"/>
      </w:pPr>
      <w:r>
        <w:separator/>
      </w:r>
    </w:p>
  </w:footnote>
  <w:footnote w:type="continuationSeparator" w:id="0">
    <w:p w:rsidR="008F2544" w:rsidRDefault="008F2544" w:rsidP="00E04226">
      <w:pPr>
        <w:spacing w:after="0" w:line="240" w:lineRule="auto"/>
      </w:pPr>
      <w:r>
        <w:continuationSeparator/>
      </w:r>
    </w:p>
  </w:footnote>
  <w:footnote w:id="1">
    <w:p w:rsidR="00E04226" w:rsidRDefault="00E04226" w:rsidP="00E04226">
      <w:pPr>
        <w:pStyle w:val="a5"/>
      </w:pPr>
      <w:r>
        <w:rPr>
          <w:rStyle w:val="a7"/>
        </w:rPr>
        <w:footnoteRef/>
      </w:r>
      <w:r>
        <w:t xml:space="preserve"> </w:t>
      </w:r>
      <w:r w:rsidRPr="0007083D">
        <w:rPr>
          <w:rFonts w:ascii="Times New Roman" w:hAnsi="Times New Roman" w:cs="Times New Roman"/>
        </w:rPr>
        <w:t>Лена Климова — литературный редактор, корректор, журналист. Окончила Нижнетагильскую государственную социально-педагогическую академию, пишет прозу и стихи. В 2012 г. стала финалистом литературной поэтической премии “Красными буквами”. Живёт в Нижнем Тагиле.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97D" w:rsidRPr="00DB378A" w:rsidRDefault="001A297D" w:rsidP="001A297D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DB378A">
      <w:rPr>
        <w:rFonts w:ascii="Times New Roman" w:eastAsia="Times New Roman" w:hAnsi="Times New Roman" w:cs="Times New Roman"/>
        <w:b/>
        <w:sz w:val="24"/>
        <w:szCs w:val="24"/>
      </w:rPr>
      <w:t xml:space="preserve">Всероссийская олимпиада </w:t>
    </w:r>
    <w:proofErr w:type="gramStart"/>
    <w:r w:rsidRPr="00DB378A">
      <w:rPr>
        <w:rFonts w:ascii="Times New Roman" w:eastAsia="Times New Roman" w:hAnsi="Times New Roman" w:cs="Times New Roman"/>
        <w:b/>
        <w:sz w:val="24"/>
        <w:szCs w:val="24"/>
      </w:rPr>
      <w:t>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 по</w:t>
    </w:r>
    <w:proofErr w:type="gramEnd"/>
    <w:r>
      <w:rPr>
        <w:rFonts w:ascii="Times New Roman" w:eastAsia="Times New Roman" w:hAnsi="Times New Roman" w:cs="Times New Roman"/>
        <w:b/>
        <w:sz w:val="24"/>
        <w:szCs w:val="24"/>
      </w:rPr>
      <w:t xml:space="preserve"> литературе (</w:t>
    </w:r>
    <w:r w:rsidRPr="00DB378A">
      <w:rPr>
        <w:rFonts w:ascii="Times New Roman" w:eastAsia="Times New Roman" w:hAnsi="Times New Roman" w:cs="Times New Roman"/>
        <w:b/>
        <w:sz w:val="24"/>
        <w:szCs w:val="24"/>
      </w:rPr>
      <w:t>школьный этап</w:t>
    </w:r>
    <w:r>
      <w:rPr>
        <w:rFonts w:ascii="Times New Roman" w:eastAsia="Times New Roman" w:hAnsi="Times New Roman" w:cs="Times New Roman"/>
        <w:b/>
        <w:sz w:val="24"/>
        <w:szCs w:val="24"/>
      </w:rPr>
      <w:t>)</w:t>
    </w:r>
  </w:p>
  <w:p w:rsidR="001A297D" w:rsidRDefault="001A297D" w:rsidP="001A297D">
    <w:pPr>
      <w:spacing w:after="0" w:line="240" w:lineRule="auto"/>
      <w:jc w:val="center"/>
    </w:pPr>
    <w:r>
      <w:rPr>
        <w:rFonts w:ascii="Times New Roman" w:hAnsi="Times New Roman"/>
        <w:sz w:val="24"/>
        <w:szCs w:val="24"/>
      </w:rPr>
      <w:t>2022 —2023</w:t>
    </w:r>
    <w:r w:rsidRPr="00DB378A"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EC62C0"/>
    <w:multiLevelType w:val="hybridMultilevel"/>
    <w:tmpl w:val="530C4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226"/>
    <w:rsid w:val="000B0950"/>
    <w:rsid w:val="000D440C"/>
    <w:rsid w:val="001137D8"/>
    <w:rsid w:val="001263AF"/>
    <w:rsid w:val="001A297D"/>
    <w:rsid w:val="00300C79"/>
    <w:rsid w:val="00444F18"/>
    <w:rsid w:val="0059236D"/>
    <w:rsid w:val="00697BF9"/>
    <w:rsid w:val="00716955"/>
    <w:rsid w:val="007F073B"/>
    <w:rsid w:val="008F2544"/>
    <w:rsid w:val="00AA2820"/>
    <w:rsid w:val="00BE3993"/>
    <w:rsid w:val="00E0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0580"/>
  <w15:docId w15:val="{9AF23634-1E91-4264-8101-1123BEEA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3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2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422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E0422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0422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0422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04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422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04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4226"/>
  </w:style>
  <w:style w:type="paragraph" w:styleId="ac">
    <w:name w:val="footer"/>
    <w:basedOn w:val="a"/>
    <w:link w:val="ad"/>
    <w:uiPriority w:val="99"/>
    <w:unhideWhenUsed/>
    <w:rsid w:val="00E04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4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D1030-ABF5-4BB6-ACB3-D4265C4D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2022-09-18T09:49:00Z</dcterms:created>
  <dcterms:modified xsi:type="dcterms:W3CDTF">2022-09-29T05:26:00Z</dcterms:modified>
</cp:coreProperties>
</file>